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 CE" w:hAnsi="Times New Roman CE" w:eastAsia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 CE" w:hAnsi="Times New Roman CE" w:eastAsia="Times New Roman" w:cs="Times New Roman"/>
          <w:color w:val="231F20"/>
          <w:sz w:val="26"/>
          <w:szCs w:val="26"/>
          <w:lang w:val="hr-HR" w:eastAsia="hr-HR"/>
        </w:rPr>
        <w:t>OBRAZAC POZIVA ZA ORGANIZACIJU VIŠEDNEVNE IZVANUČIONIČKE NASTAVE</w:t>
      </w:r>
      <w:r>
        <w:rPr>
          <w:rFonts w:ascii="Times New Roman CE" w:hAnsi="Times New Roman CE" w:eastAsia="Times New Roman" w:cs="Times New Roman"/>
          <w:color w:val="231F20"/>
          <w:sz w:val="26"/>
          <w:szCs w:val="26"/>
          <w:lang w:eastAsia="hr-HR"/>
        </w:rPr>
        <w:t xml:space="preserve"> U ITALIJU (RIM, ASISSI, RAVENNA)</w:t>
      </w:r>
    </w:p>
    <w:p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 CE" w:hAnsi="Times New Roman CE" w:eastAsia="Times New Roman" w:cs="Times New Roman"/>
          <w:color w:val="231F20"/>
          <w:sz w:val="26"/>
          <w:szCs w:val="26"/>
          <w:lang w:eastAsia="hr-HR"/>
        </w:rPr>
      </w:pPr>
    </w:p>
    <w:tbl>
      <w:tblPr>
        <w:tblStyle w:val="5"/>
        <w:tblW w:w="2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4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396" w:type="dxa"/>
            <w:tcBorders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18"/>
                <w:szCs w:val="18"/>
                <w:lang w:val="hr-HR" w:eastAsia="hr-HR"/>
              </w:rPr>
              <w:t>Broj poziva</w:t>
            </w:r>
          </w:p>
        </w:tc>
        <w:tc>
          <w:tcPr>
            <w:tcW w:w="1270" w:type="dxa"/>
            <w:tcBorders>
              <w:lef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5./23.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</w:tbl>
    <w:p>
      <w:pPr>
        <w:spacing w:after="0" w:line="240" w:lineRule="auto"/>
        <w:rPr>
          <w:rFonts w:ascii="Times New Roman CE" w:hAnsi="Times New Roman CE" w:eastAsia="Times New Roman" w:cs="Times New Roman"/>
          <w:sz w:val="24"/>
          <w:szCs w:val="24"/>
          <w:lang w:val="hr-HR" w:eastAsia="hr-HR"/>
        </w:rPr>
      </w:pPr>
    </w:p>
    <w:tbl>
      <w:tblPr>
        <w:tblStyle w:val="5"/>
        <w:tblW w:w="103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365"/>
        <w:gridCol w:w="2321"/>
        <w:gridCol w:w="2144"/>
        <w:gridCol w:w="1106"/>
        <w:gridCol w:w="1093"/>
        <w:gridCol w:w="221"/>
        <w:gridCol w:w="882"/>
        <w:gridCol w:w="510"/>
        <w:gridCol w:w="154"/>
        <w:gridCol w:w="247"/>
        <w:gridCol w:w="83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Podaci o školi:</w:t>
            </w:r>
          </w:p>
        </w:tc>
        <w:tc>
          <w:tcPr>
            <w:tcW w:w="5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Upisati tražene podatke: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Naziv škole:</w:t>
            </w:r>
          </w:p>
        </w:tc>
        <w:tc>
          <w:tcPr>
            <w:tcW w:w="5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II. GIMNAZIJA SPLIT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Adresa:</w:t>
            </w:r>
          </w:p>
        </w:tc>
        <w:tc>
          <w:tcPr>
            <w:tcW w:w="5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NIKOLE TESLE 10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Mjesto:</w:t>
            </w:r>
          </w:p>
        </w:tc>
        <w:tc>
          <w:tcPr>
            <w:tcW w:w="5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SPLIT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E-adresa na koju se dostavlja poziv:</w:t>
            </w:r>
          </w:p>
        </w:tc>
        <w:tc>
          <w:tcPr>
            <w:tcW w:w="5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fldChar w:fldCharType="begin"/>
            </w:r>
            <w:r>
              <w:instrText xml:space="preserve"> HYPERLINK "https://admin.skole.hr/ca/show?type=ar_ps" </w:instrText>
            </w:r>
            <w:r>
              <w:fldChar w:fldCharType="separate"/>
            </w:r>
            <w:r>
              <w:rPr>
                <w:rStyle w:val="6"/>
                <w:rFonts w:ascii="Times New Roman CE" w:hAnsi="Times New Roman CE"/>
                <w:sz w:val="20"/>
                <w:szCs w:val="20"/>
                <w:lang w:val="hr-HR"/>
              </w:rPr>
              <w:t>ured@gimnazija-druga-st.skole.hr</w:t>
            </w:r>
            <w:r>
              <w:rPr>
                <w:rStyle w:val="6"/>
                <w:rFonts w:ascii="Times New Roman CE" w:hAnsi="Times New Roman CE"/>
                <w:sz w:val="20"/>
                <w:szCs w:val="20"/>
                <w:lang w:val="hr-HR"/>
              </w:rPr>
              <w:fldChar w:fldCharType="end"/>
            </w:r>
            <w:r>
              <w:rPr>
                <w:rFonts w:ascii="Times New Roman CE" w:hAnsi="Times New Roman CE"/>
                <w:sz w:val="20"/>
                <w:szCs w:val="20"/>
                <w:lang w:val="hr-HR"/>
              </w:rPr>
              <w:t>  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Korisnici usluge su učenici:</w:t>
            </w:r>
          </w:p>
        </w:tc>
        <w:tc>
          <w:tcPr>
            <w:tcW w:w="38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"/>
                <w:sz w:val="20"/>
                <w:szCs w:val="20"/>
              </w:rPr>
              <w:t xml:space="preserve">3. i 4. </w:t>
            </w:r>
          </w:p>
        </w:tc>
        <w:tc>
          <w:tcPr>
            <w:tcW w:w="12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razreda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Tip putovanja:</w:t>
            </w:r>
          </w:p>
        </w:tc>
        <w:tc>
          <w:tcPr>
            <w:tcW w:w="5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Uz planirano upisati broj dana i noćenja: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a)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Škola u prirodi</w:t>
            </w:r>
          </w:p>
        </w:tc>
        <w:tc>
          <w:tcPr>
            <w:tcW w:w="3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eastAsia="hr-H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b)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 xml:space="preserve">Višednevna terenska nastava </w:t>
            </w:r>
          </w:p>
        </w:tc>
        <w:tc>
          <w:tcPr>
            <w:tcW w:w="3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6 dana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Brod – 1 noćenje (aviosjedala)</w:t>
            </w:r>
          </w:p>
          <w:p>
            <w:pPr>
              <w:spacing w:after="0" w:line="240" w:lineRule="auto"/>
              <w:jc w:val="right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Hotel - 3 noćenja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c)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Školska ekskurzija</w:t>
            </w:r>
          </w:p>
        </w:tc>
        <w:tc>
          <w:tcPr>
            <w:tcW w:w="3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eastAsia="hr-H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d)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Posjet</w:t>
            </w:r>
          </w:p>
        </w:tc>
        <w:tc>
          <w:tcPr>
            <w:tcW w:w="3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eastAsia="hr-HR"/>
              </w:rPr>
              <w:t>/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Odredište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Upisati područje, ime/imena države/država: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a)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Područje u Republici Hrvatskoj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eastAsia="hr-H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b)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 xml:space="preserve">Država/e u inozemstvu                        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 xml:space="preserve">Italija                                                      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5.</w:t>
            </w:r>
          </w:p>
        </w:tc>
        <w:tc>
          <w:tcPr>
            <w:tcW w:w="4830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textAlignment w:val="baseline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Planirano vrijeme realizacije</w:t>
            </w:r>
          </w:p>
          <w:p>
            <w:pPr>
              <w:spacing w:after="0" w:line="240" w:lineRule="auto"/>
              <w:textAlignment w:val="baseline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(predložiti u okvirnom terminu od dva tjedna):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2.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4.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7</w:t>
            </w:r>
            <w:r>
              <w:rPr>
                <w:rFonts w:hint="default" w:ascii="Times New Roman CE" w:hAnsi="Times New Roman CE" w:eastAsia="Times New Roman" w:cs="Times New Roman"/>
                <w:color w:val="231F20"/>
                <w:sz w:val="20"/>
                <w:szCs w:val="20"/>
                <w:lang w:val="en-US" w:eastAsia="hr-HR"/>
              </w:rPr>
              <w:t>.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91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4.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2024.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vAlign w:val="bottom"/>
          </w:tcPr>
          <w:p>
            <w:pPr>
              <w:spacing w:after="0" w:line="240" w:lineRule="auto"/>
              <w:jc w:val="center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483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vAlign w:val="bottom"/>
          </w:tcPr>
          <w:p>
            <w:pPr>
              <w:spacing w:after="0" w:line="240" w:lineRule="auto"/>
              <w:jc w:val="center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Datum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Mjesec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Datum</w:t>
            </w:r>
          </w:p>
        </w:tc>
        <w:tc>
          <w:tcPr>
            <w:tcW w:w="9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Mjesec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Godina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6.</w:t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Broj sudionika:</w:t>
            </w:r>
          </w:p>
        </w:tc>
        <w:tc>
          <w:tcPr>
            <w:tcW w:w="5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 CE" w:hAnsi="Times New Roman CE" w:eastAsia="Times New Roman" w:cs="Times New Roman"/>
                <w:color w:val="231F20"/>
                <w:sz w:val="20"/>
                <w:szCs w:val="20"/>
                <w:lang w:val="en-US" w:eastAsia="hr-HR"/>
              </w:rPr>
            </w:pPr>
            <w:r>
              <w:rPr>
                <w:rFonts w:hint="default" w:ascii="Times New Roman CE" w:hAnsi="Times New Roman CE" w:eastAsia="Times New Roman" w:cs="Times New Roman"/>
                <w:color w:val="231F20"/>
                <w:sz w:val="20"/>
                <w:szCs w:val="20"/>
                <w:lang w:val="en-US" w:eastAsia="hr-HR"/>
              </w:rPr>
              <w:t>94-96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a)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Predviđeni broj učenika</w:t>
            </w: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90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s mogućnošću odstupanja ovisno o broju prijavljenih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b)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Predviđeni broj učitelja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4 – 6(ovisno o broju prijavljenih)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c)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Očekivani broj gratis ponuda za učenike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0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7.</w:t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Plan puta: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Upisati traženo: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Mjesto polaska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Split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Imena mjesta (gradova i/ili naselja) koja se posjećuju: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cs="Times New Roman"/>
                <w:sz w:val="20"/>
                <w:szCs w:val="20"/>
                <w:lang w:val="hr-HR"/>
              </w:rPr>
              <w:t>Assisi, Rim, Ravenna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8.</w:t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Vrsta prijevoza: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Traženo označiti s X ili dopisati kombinacije: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a)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Autobus koji udovoljava zakonskim propisima za prijevoz učenika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hint="default" w:ascii="Times New Roman CE" w:hAnsi="Times New Roman CE" w:eastAsia="Times New Roman" w:cs="Times New Roman"/>
                <w:color w:val="231F20"/>
                <w:sz w:val="20"/>
                <w:szCs w:val="20"/>
                <w:lang w:val="en-US" w:eastAsia="hr-HR"/>
              </w:rPr>
              <w:t>X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b)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Vlak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c)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Brod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 CE" w:hAnsi="Times New Roman CE" w:eastAsia="Times New Roman" w:cs="Times New Roman"/>
                <w:color w:val="231F20"/>
                <w:sz w:val="20"/>
                <w:szCs w:val="20"/>
                <w:lang w:val="en-US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  <w:r>
              <w:rPr>
                <w:rFonts w:hint="default" w:ascii="Times New Roman CE" w:hAnsi="Times New Roman CE" w:eastAsia="Times New Roman" w:cs="Times New Roman"/>
                <w:color w:val="231F20"/>
                <w:sz w:val="20"/>
                <w:szCs w:val="20"/>
                <w:lang w:val="en-US" w:eastAsia="hr-HR"/>
              </w:rPr>
              <w:t>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d)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Zrakoplov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e)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Kombinirani prijevoz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9.</w:t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Smještaj i prehrana: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Označiti s X ili dopisati traženo: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a)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Hostel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b)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Hotel, ako je moguće: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X  ***/****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Segoe UI Symbol" w:hAnsi="Segoe UI Symbol" w:eastAsia="Times New Roman" w:cs="Segoe UI Symbol"/>
                <w:color w:val="231F20"/>
                <w:sz w:val="20"/>
                <w:szCs w:val="20"/>
                <w:lang w:val="hr-HR" w:eastAsia="hr-HR"/>
              </w:rPr>
              <w:t>☐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bliže centru grada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X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Segoe UI Symbol" w:hAnsi="Segoe UI Symbol" w:eastAsia="Times New Roman" w:cs="Segoe UI Symbol"/>
                <w:color w:val="231F20"/>
                <w:sz w:val="20"/>
                <w:szCs w:val="20"/>
                <w:lang w:val="hr-HR" w:eastAsia="hr-HR"/>
              </w:rPr>
              <w:t>☐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izvan grada s mogućnošću korištenja javnog prijevoza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Segoe UI Symbol" w:hAnsi="Segoe UI Symbol" w:eastAsia="Times New Roman" w:cs="Segoe UI Symbol"/>
                <w:color w:val="231F20"/>
                <w:sz w:val="20"/>
                <w:szCs w:val="20"/>
                <w:lang w:val="hr-HR" w:eastAsia="hr-HR"/>
              </w:rPr>
              <w:t>☐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nije bitna udaljenost od grada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c)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Pansion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d)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Prehrana na bazi polupansiona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 xml:space="preserve">X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e)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Prehrana na bazi punoga pansiona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f)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X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10.</w:t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U cijenu ponude uračunati: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Upisati traženo s imenima svakog muzeja, nacionalnog parka ili parka prirode, dvorca, grada, radionice i sl.: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a)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Ulaznice za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pStyle w:val="2"/>
              <w:shd w:val="clear" w:color="auto" w:fill="FFFFFF"/>
              <w:spacing w:before="450" w:after="300" w:line="570" w:lineRule="atLeast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/>
                <w:color w:val="221F1F"/>
                <w:sz w:val="20"/>
                <w:szCs w:val="20"/>
                <w:lang w:val="hr-HR"/>
              </w:rPr>
              <w:t>V</w:t>
            </w:r>
            <w:r>
              <w:rPr>
                <w:rFonts w:hint="default" w:ascii="Times New Roman CE" w:hAnsi="Times New Roman CE"/>
                <w:color w:val="221F1F"/>
                <w:sz w:val="20"/>
                <w:szCs w:val="20"/>
                <w:lang w:val="hr-HR"/>
              </w:rPr>
              <w:t>a</w:t>
            </w:r>
            <w:r>
              <w:rPr>
                <w:rFonts w:ascii="Times New Roman CE" w:hAnsi="Times New Roman CE"/>
                <w:color w:val="221F1F"/>
                <w:sz w:val="20"/>
                <w:szCs w:val="20"/>
                <w:lang w:val="hr-HR"/>
              </w:rPr>
              <w:t>tikanske muzeje, Koloseum, Rimski forum, katakombe San Callisto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b)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Sudjelovanje u radionicama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c)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Turističkog vodiča za razgled grada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X (po programu)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11.</w:t>
            </w:r>
          </w:p>
        </w:tc>
        <w:tc>
          <w:tcPr>
            <w:tcW w:w="7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U cijenu uključiti i stavke putnog osiguranja od: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Traženo označiti s X ili dopisati (za br. 12):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a)</w:t>
            </w:r>
          </w:p>
        </w:tc>
        <w:tc>
          <w:tcPr>
            <w:tcW w:w="68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posljedica nesretnoga slučaja i bolesti na putovanju u inozemstvu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hint="default" w:ascii="Times New Roman CE" w:hAnsi="Times New Roman CE" w:eastAsia="Times New Roman" w:cs="Times New Roman"/>
                <w:color w:val="231F20"/>
                <w:sz w:val="20"/>
                <w:szCs w:val="20"/>
                <w:lang w:val="en-US" w:eastAsia="hr-HR"/>
              </w:rPr>
              <w:t>X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b)</w:t>
            </w:r>
          </w:p>
        </w:tc>
        <w:tc>
          <w:tcPr>
            <w:tcW w:w="68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zdravstvenog osiguranja za vrijeme puta i boravka u inozemstvu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hint="default" w:ascii="Times New Roman CE" w:hAnsi="Times New Roman CE" w:eastAsia="Times New Roman" w:cs="Times New Roman"/>
                <w:color w:val="231F20"/>
                <w:sz w:val="20"/>
                <w:szCs w:val="20"/>
                <w:lang w:val="en-US" w:eastAsia="hr-HR"/>
              </w:rPr>
              <w:t>X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c)</w:t>
            </w:r>
          </w:p>
        </w:tc>
        <w:tc>
          <w:tcPr>
            <w:tcW w:w="68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otkaza putovanja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 CE" w:hAnsi="Times New Roman CE" w:eastAsia="Times New Roman" w:cs="Times New Roman"/>
                <w:color w:val="231F20"/>
                <w:sz w:val="20"/>
                <w:szCs w:val="20"/>
                <w:lang w:val="en-US" w:eastAsia="hr-HR"/>
              </w:rPr>
            </w:pPr>
            <w:r>
              <w:rPr>
                <w:rFonts w:hint="default" w:ascii="Times New Roman CE" w:hAnsi="Times New Roman CE" w:eastAsia="Times New Roman" w:cs="Times New Roman"/>
                <w:color w:val="231F20"/>
                <w:sz w:val="20"/>
                <w:szCs w:val="20"/>
                <w:lang w:val="en-US" w:eastAsia="hr-HR"/>
              </w:rPr>
              <w:t>X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d)</w:t>
            </w:r>
          </w:p>
        </w:tc>
        <w:tc>
          <w:tcPr>
            <w:tcW w:w="68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troškova pomoći povratka u mjesto polazišta u slučaju nesreće i bolesti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hint="default" w:ascii="Times New Roman CE" w:hAnsi="Times New Roman CE" w:eastAsia="Times New Roman" w:cs="Times New Roman"/>
                <w:color w:val="231F20"/>
                <w:sz w:val="20"/>
                <w:szCs w:val="20"/>
                <w:lang w:val="en-US" w:eastAsia="hr-HR"/>
              </w:rPr>
              <w:t>X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e)</w:t>
            </w:r>
          </w:p>
        </w:tc>
        <w:tc>
          <w:tcPr>
            <w:tcW w:w="68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oštećenja i gubitka prtljage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hint="default" w:ascii="Times New Roman CE" w:hAnsi="Times New Roman CE" w:eastAsia="Times New Roman" w:cs="Times New Roman"/>
                <w:color w:val="231F20"/>
                <w:sz w:val="20"/>
                <w:szCs w:val="20"/>
                <w:lang w:val="en-US" w:eastAsia="hr-HR"/>
              </w:rPr>
              <w:t>X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b/>
                <w:bCs/>
                <w:color w:val="231F20"/>
                <w:sz w:val="20"/>
                <w:szCs w:val="20"/>
                <w:lang w:val="hr-HR" w:eastAsia="hr-HR"/>
              </w:rPr>
              <w:t>12. Dostava ponuda: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Rok dostave ponuda je</w:t>
            </w:r>
          </w:p>
        </w:tc>
        <w:tc>
          <w:tcPr>
            <w:tcW w:w="71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hint="default" w:ascii="Times New Roman CE" w:hAnsi="Times New Roman CE" w:eastAsia="Times New Roman" w:cs="Times New Roman"/>
                <w:i/>
                <w:iCs/>
                <w:color w:val="231F20"/>
                <w:sz w:val="20"/>
                <w:szCs w:val="20"/>
                <w:lang w:val="en-US" w:eastAsia="hr-HR"/>
              </w:rPr>
              <w:t>24</w:t>
            </w:r>
            <w:bookmarkStart w:id="0" w:name="_GoBack"/>
            <w:bookmarkEnd w:id="0"/>
            <w:r>
              <w:rPr>
                <w:rFonts w:hint="default" w:ascii="Times New Roman CE" w:hAnsi="Times New Roman CE" w:eastAsia="Times New Roman" w:cs="Times New Roman"/>
                <w:i/>
                <w:iCs/>
                <w:color w:val="231F20"/>
                <w:sz w:val="20"/>
                <w:szCs w:val="20"/>
                <w:lang w:val="en-US" w:eastAsia="hr-HR"/>
              </w:rPr>
              <w:t>.</w:t>
            </w:r>
            <w:r>
              <w:rPr>
                <w:rFonts w:ascii="Times New Roman CE" w:hAnsi="Times New Roman CE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 xml:space="preserve"> 10. 2023. godine do 15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 </w:t>
            </w:r>
            <w:r>
              <w:rPr>
                <w:rFonts w:ascii="Times New Roman CE" w:hAnsi="Times New Roman CE" w:eastAsia="Times New Roman" w:cs="Times New Roman"/>
                <w:i/>
                <w:iCs/>
                <w:color w:val="231F20"/>
                <w:sz w:val="20"/>
                <w:szCs w:val="20"/>
                <w:lang w:val="hr-HR" w:eastAsia="hr-HR"/>
              </w:rPr>
              <w:t>sati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Razmatranje ponuda održat će se u školi dana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2</w:t>
            </w:r>
            <w:r>
              <w:rPr>
                <w:rFonts w:hint="default" w:ascii="Times New Roman CE" w:hAnsi="Times New Roman CE" w:eastAsia="Times New Roman" w:cs="Times New Roman"/>
                <w:color w:val="231F20"/>
                <w:sz w:val="20"/>
                <w:szCs w:val="20"/>
                <w:lang w:val="en-US" w:eastAsia="hr-HR"/>
              </w:rPr>
              <w:t>7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. 10. 2023.</w:t>
            </w: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br w:type="textWrapping"/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Times New Roman CE" w:hAnsi="Times New Roman CE" w:eastAsia="Times New Roman" w:cs="Times New Roman"/>
                <w:color w:val="231F20"/>
                <w:sz w:val="20"/>
                <w:szCs w:val="20"/>
                <w:lang w:val="hr-HR" w:eastAsia="hr-HR"/>
              </w:rPr>
              <w:t>u 16:30 sati</w:t>
            </w:r>
          </w:p>
        </w:tc>
      </w:tr>
    </w:tbl>
    <w:p>
      <w:pPr>
        <w:rPr>
          <w:rFonts w:ascii="Times New Roman CE" w:hAnsi="Times New Roman CE"/>
        </w:rPr>
      </w:pPr>
    </w:p>
    <w:p>
      <w:pPr>
        <w:rPr>
          <w:rFonts w:ascii="Times New Roman CE" w:hAnsi="Times New Roman CE"/>
        </w:rPr>
      </w:pPr>
    </w:p>
    <w:p>
      <w:pPr>
        <w:rPr>
          <w:rFonts w:ascii="Times New Roman CE" w:hAnsi="Times New Roman CE"/>
        </w:rPr>
      </w:pP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4"/>
          <w:szCs w:val="24"/>
        </w:rPr>
      </w:pPr>
      <w:r>
        <w:rPr>
          <w:rFonts w:ascii="Times New Roman CE" w:hAnsi="Times New Roman CE"/>
          <w:color w:val="231F20"/>
          <w:sz w:val="24"/>
          <w:szCs w:val="24"/>
        </w:rPr>
        <w:t>1. Prije potpisivanja ugovora za ponudu odabrani davatelj usluga dužan je dostaviti ili dati školi na uvid: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4"/>
          <w:szCs w:val="24"/>
        </w:rPr>
      </w:pPr>
      <w:r>
        <w:rPr>
          <w:rFonts w:ascii="Times New Roman CE" w:hAnsi="Times New Roman CE"/>
          <w:color w:val="231F20"/>
          <w:sz w:val="24"/>
          <w:szCs w:val="24"/>
        </w:rPr>
        <w:t>a) dokaz o registraciji (preslika izvatka iz sudskog ili obrtnog registra) iz kojeg je razvidno da je davatelj usluga registriran za obavljanje djelatnosti turističke agencije,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4"/>
          <w:szCs w:val="24"/>
        </w:rPr>
      </w:pPr>
      <w:r>
        <w:rPr>
          <w:rFonts w:ascii="Times New Roman CE" w:hAnsi="Times New Roman CE"/>
          <w:color w:val="231F20"/>
          <w:sz w:val="24"/>
          <w:szCs w:val="24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4"/>
          <w:szCs w:val="24"/>
        </w:rPr>
      </w:pPr>
      <w:r>
        <w:rPr>
          <w:rFonts w:ascii="Times New Roman CE" w:hAnsi="Times New Roman CE"/>
          <w:color w:val="231F20"/>
          <w:sz w:val="24"/>
          <w:szCs w:val="24"/>
        </w:rPr>
        <w:t>2. Mjesec dana prije realizacije ugovora odabrani davatelj usluga dužan je dostaviti ili dati školi na uvid: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4"/>
          <w:szCs w:val="24"/>
        </w:rPr>
      </w:pPr>
      <w:r>
        <w:rPr>
          <w:rFonts w:ascii="Times New Roman CE" w:hAnsi="Times New Roman CE"/>
          <w:color w:val="231F20"/>
          <w:sz w:val="24"/>
          <w:szCs w:val="24"/>
        </w:rPr>
        <w:t>a) dokaz o osiguranju jamčevine za slučaj nesolventnosti (za višednevnu ekskurziju ili višednevnu terensku nastavu),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4"/>
          <w:szCs w:val="24"/>
        </w:rPr>
      </w:pPr>
      <w:r>
        <w:rPr>
          <w:rFonts w:ascii="Times New Roman CE" w:hAnsi="Times New Roman CE"/>
          <w:color w:val="231F20"/>
          <w:sz w:val="24"/>
          <w:szCs w:val="24"/>
        </w:rPr>
        <w:t>b) dokaz o osiguranju od odgovornosti za štetu koju turistička agencija prouzroči neispunjenjem, djelomičnim ispunjenjem ili neurednim ispunjenjem obveza iz paket-aranžmana (preslika polica).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4"/>
          <w:szCs w:val="24"/>
        </w:rPr>
      </w:pPr>
      <w:r>
        <w:rPr>
          <w:rFonts w:ascii="Times New Roman CE" w:hAnsi="Times New Roman CE"/>
          <w:color w:val="231F20"/>
          <w:sz w:val="24"/>
          <w:szCs w:val="24"/>
        </w:rPr>
        <w:t>3. U slučaju da se poziv objavljuje sukladno čl. 13. st. 12. Pravilnika, dokaz iz točke 2. dostavlja se sedam (7) dana prije realizacije ugovora.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4"/>
          <w:szCs w:val="24"/>
        </w:rPr>
      </w:pPr>
      <w:r>
        <w:rPr>
          <w:rStyle w:val="10"/>
          <w:rFonts w:ascii="Times New Roman CE" w:hAnsi="Times New Roman CE"/>
          <w:i/>
          <w:iCs/>
          <w:color w:val="231F20"/>
          <w:sz w:val="24"/>
          <w:szCs w:val="24"/>
        </w:rPr>
        <w:t>Napomena: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4"/>
          <w:szCs w:val="24"/>
        </w:rPr>
      </w:pPr>
      <w:r>
        <w:rPr>
          <w:rFonts w:ascii="Times New Roman CE" w:hAnsi="Times New Roman CE"/>
          <w:color w:val="231F20"/>
          <w:sz w:val="24"/>
          <w:szCs w:val="24"/>
        </w:rPr>
        <w:t>1) Pristigle ponude trebaju sadržavati i u cijenu uključivati: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4"/>
          <w:szCs w:val="24"/>
        </w:rPr>
      </w:pPr>
      <w:r>
        <w:rPr>
          <w:rFonts w:ascii="Times New Roman CE" w:hAnsi="Times New Roman CE"/>
          <w:color w:val="231F20"/>
          <w:sz w:val="24"/>
          <w:szCs w:val="24"/>
        </w:rPr>
        <w:t>a) prijevoz sudionika isključivo prijevoznim sredstvima koji udovoljavaju propisima,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4"/>
          <w:szCs w:val="24"/>
        </w:rPr>
      </w:pPr>
      <w:r>
        <w:rPr>
          <w:rFonts w:ascii="Times New Roman CE" w:hAnsi="Times New Roman CE"/>
          <w:color w:val="231F20"/>
          <w:sz w:val="24"/>
          <w:szCs w:val="24"/>
        </w:rPr>
        <w:t>b) osiguranje odgovornosti i jamčevine.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4"/>
          <w:szCs w:val="24"/>
        </w:rPr>
      </w:pPr>
      <w:r>
        <w:rPr>
          <w:rFonts w:ascii="Times New Roman CE" w:hAnsi="Times New Roman CE"/>
          <w:color w:val="231F20"/>
          <w:sz w:val="24"/>
          <w:szCs w:val="24"/>
        </w:rPr>
        <w:t>2) Ponude trebaju biti: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4"/>
          <w:szCs w:val="24"/>
        </w:rPr>
      </w:pPr>
      <w:r>
        <w:rPr>
          <w:rFonts w:ascii="Times New Roman CE" w:hAnsi="Times New Roman CE"/>
          <w:color w:val="231F20"/>
          <w:sz w:val="24"/>
          <w:szCs w:val="24"/>
        </w:rPr>
        <w:t>a) u skladu s posebnim propisima kojima se uređuje pružanje usluga u turizmu i obavljanje ugostiteljske djelatnosti ili sukladno posebnim propisima,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4"/>
          <w:szCs w:val="24"/>
        </w:rPr>
      </w:pPr>
      <w:r>
        <w:rPr>
          <w:rFonts w:ascii="Times New Roman CE" w:hAnsi="Times New Roman CE"/>
          <w:color w:val="231F20"/>
          <w:sz w:val="24"/>
          <w:szCs w:val="24"/>
        </w:rPr>
        <w:t>b) razrađene prema traženim točkama i s iskazanom ukupnom cijenom za pojedinog učenika.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b/>
          <w:bCs/>
          <w:color w:val="231F20"/>
          <w:sz w:val="24"/>
          <w:szCs w:val="24"/>
        </w:rPr>
      </w:pPr>
      <w:r>
        <w:rPr>
          <w:rFonts w:ascii="Times New Roman CE" w:hAnsi="Times New Roman CE"/>
          <w:color w:val="231F20"/>
          <w:sz w:val="24"/>
          <w:szCs w:val="24"/>
        </w:rPr>
        <w:t xml:space="preserve">3) </w:t>
      </w:r>
      <w:r>
        <w:rPr>
          <w:rFonts w:ascii="Times New Roman CE" w:hAnsi="Times New Roman CE"/>
          <w:b/>
          <w:bCs/>
          <w:color w:val="231F20"/>
          <w:sz w:val="24"/>
          <w:szCs w:val="24"/>
        </w:rPr>
        <w:t xml:space="preserve">U obzir će se uzimati ponude zaprimljene zemaljskom poštom na školsku ustanovu do navedenoga roka (dana i sata) u zatvorenoj omotnici s naznakom za određeno putovanje.  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4"/>
          <w:szCs w:val="24"/>
        </w:rPr>
      </w:pPr>
      <w:r>
        <w:rPr>
          <w:rFonts w:ascii="Times New Roman CE" w:hAnsi="Times New Roman CE"/>
          <w:color w:val="231F20"/>
          <w:sz w:val="24"/>
          <w:szCs w:val="24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4"/>
          <w:szCs w:val="24"/>
        </w:rPr>
      </w:pPr>
      <w:r>
        <w:rPr>
          <w:rFonts w:ascii="Times New Roman CE" w:hAnsi="Times New Roman CE"/>
          <w:color w:val="231F20"/>
          <w:sz w:val="24"/>
          <w:szCs w:val="24"/>
        </w:rPr>
        <w:t>5) Potencijalni davatelj usluga ne može dopisivati i nuditi dodatne pogodnosti.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4"/>
          <w:szCs w:val="24"/>
        </w:rPr>
      </w:pP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b/>
          <w:bCs/>
          <w:color w:val="231F20"/>
          <w:sz w:val="24"/>
          <w:szCs w:val="24"/>
        </w:rPr>
      </w:pPr>
      <w:r>
        <w:rPr>
          <w:rFonts w:ascii="Times New Roman CE" w:hAnsi="Times New Roman CE"/>
          <w:b/>
          <w:bCs/>
          <w:color w:val="231F20"/>
          <w:sz w:val="24"/>
          <w:szCs w:val="24"/>
        </w:rPr>
        <w:t>PROGRAM: PUTOVANJE U ITALIJU</w:t>
      </w:r>
    </w:p>
    <w:p>
      <w:pPr>
        <w:pStyle w:val="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4"/>
          <w:szCs w:val="24"/>
        </w:rPr>
      </w:pPr>
      <w:r>
        <w:rPr>
          <w:rFonts w:ascii="Times New Roman CE" w:hAnsi="Times New Roman CE"/>
          <w:color w:val="231F20"/>
          <w:sz w:val="24"/>
          <w:szCs w:val="24"/>
        </w:rPr>
        <w:t>2. travnja - polazak u večernjim satima, noćna vožnja brodom prema Italiji.</w:t>
      </w:r>
    </w:p>
    <w:p>
      <w:pPr>
        <w:pStyle w:val="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4"/>
          <w:szCs w:val="24"/>
        </w:rPr>
      </w:pPr>
      <w:r>
        <w:rPr>
          <w:rFonts w:ascii="Times New Roman CE" w:hAnsi="Times New Roman CE"/>
          <w:color w:val="231F20"/>
          <w:sz w:val="24"/>
          <w:szCs w:val="24"/>
        </w:rPr>
        <w:t>3.travnja - Dolazak u Anconu, ukracaj u autobus, polazak za Umbriju. Razgled Assisia,  (</w:t>
      </w:r>
      <w:r>
        <w:rPr>
          <w:sz w:val="24"/>
          <w:szCs w:val="24"/>
        </w:rPr>
        <w:t>kripta sv. Franje, bazilika sv. Klare, rodna kuća sv. Franje, Porziuncola, Santa Maria degli Angeli</w:t>
      </w:r>
      <w:r>
        <w:rPr>
          <w:sz w:val="24"/>
          <w:szCs w:val="24"/>
          <w:lang w:val="it-IT"/>
        </w:rPr>
        <w:t>)</w:t>
      </w:r>
      <w:r>
        <w:rPr>
          <w:rFonts w:ascii="Times New Roman CE" w:hAnsi="Times New Roman CE"/>
          <w:color w:val="231F20"/>
          <w:sz w:val="24"/>
          <w:szCs w:val="24"/>
        </w:rPr>
        <w:t xml:space="preserve">, Polazak prema Rimu ( obilazak bazilike san Paolo fuori le mura) , smještaj u hotel, večera, noćenje.  </w:t>
      </w:r>
    </w:p>
    <w:p>
      <w:pPr>
        <w:pStyle w:val="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4"/>
          <w:szCs w:val="24"/>
        </w:rPr>
      </w:pPr>
      <w:r>
        <w:rPr>
          <w:rFonts w:ascii="Times New Roman CE" w:hAnsi="Times New Roman CE"/>
          <w:color w:val="231F20"/>
          <w:sz w:val="24"/>
          <w:szCs w:val="24"/>
        </w:rPr>
        <w:t>4. travnja - doručak u hotelu, odlazak u Vatikan (Vatikanski muzeji, Sikstinska kapela, bazilika sv. Petra, slobodno vrijeme, šetnja uz  Tiber, Mausoleo di Augusto, Piazza Navona, Panteon), večera, noćenje.</w:t>
      </w:r>
    </w:p>
    <w:p>
      <w:pPr>
        <w:pStyle w:val="8"/>
        <w:numPr>
          <w:ilvl w:val="0"/>
          <w:numId w:val="1"/>
        </w:numPr>
        <w:shd w:val="clear" w:color="auto" w:fill="FFFFFF"/>
        <w:spacing w:before="0" w:beforeAutospacing="0" w:after="48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4"/>
          <w:szCs w:val="24"/>
        </w:rPr>
      </w:pPr>
      <w:r>
        <w:rPr>
          <w:rFonts w:ascii="Times New Roman CE" w:hAnsi="Times New Roman CE"/>
          <w:color w:val="231F20"/>
          <w:sz w:val="24"/>
          <w:szCs w:val="24"/>
        </w:rPr>
        <w:t>5. travnja  - doručak u hotelu. Obilazak katakombi, obilazak centra grada s antičkim spomenicima (Santa Mari Maggiore, Colosseo i foro Romano, Camidoglio, San Pietro in vincoli, Piazza Republica, Terme di Diocleziano, Piazza Venezia, Via del corso). Slobodno vrijeme za ručak, Fontana di Trevi i Piazza de Spagna. Večera, noćenje.</w:t>
      </w:r>
    </w:p>
    <w:p>
      <w:pPr>
        <w:pStyle w:val="8"/>
        <w:numPr>
          <w:ilvl w:val="0"/>
          <w:numId w:val="1"/>
        </w:numPr>
        <w:shd w:val="clear" w:color="auto" w:fill="FFFFFF"/>
        <w:spacing w:before="0" w:beforeAutospacing="0" w:after="48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4"/>
          <w:szCs w:val="24"/>
        </w:rPr>
      </w:pPr>
      <w:r>
        <w:rPr>
          <w:rFonts w:ascii="Times New Roman CE" w:hAnsi="Times New Roman CE"/>
          <w:color w:val="231F20"/>
          <w:sz w:val="24"/>
          <w:szCs w:val="24"/>
        </w:rPr>
        <w:t>6. travnja – doručak, odjava iz hotela. Vožnja do Ravenne (Šetnja središtem grada, San Vitale, mauzolej Gaie Placidije, Piazza del Popolo. Slobodno vrijeme.  Nastavak putovanja prema Splitu.</w:t>
      </w:r>
    </w:p>
    <w:p>
      <w:pPr>
        <w:pStyle w:val="8"/>
        <w:numPr>
          <w:ilvl w:val="0"/>
          <w:numId w:val="1"/>
        </w:numPr>
        <w:shd w:val="clear" w:color="auto" w:fill="FFFFFF"/>
        <w:spacing w:before="0" w:beforeAutospacing="0" w:after="48" w:afterAutospacing="0" w:line="360" w:lineRule="auto"/>
        <w:jc w:val="both"/>
        <w:textAlignment w:val="baseline"/>
        <w:rPr>
          <w:rFonts w:ascii="Times New Roman CE" w:hAnsi="Times New Roman CE"/>
          <w:color w:val="231F20"/>
          <w:sz w:val="24"/>
          <w:szCs w:val="24"/>
        </w:rPr>
      </w:pPr>
      <w:r>
        <w:rPr>
          <w:rFonts w:ascii="Times New Roman CE" w:hAnsi="Times New Roman CE"/>
          <w:color w:val="231F20"/>
          <w:sz w:val="24"/>
          <w:szCs w:val="24"/>
        </w:rPr>
        <w:t>7. travnja . dolazak u Split u jutarnjim satima.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b/>
          <w:bCs/>
          <w:color w:val="231F20"/>
          <w:sz w:val="24"/>
          <w:szCs w:val="24"/>
        </w:rPr>
      </w:pPr>
      <w:r>
        <w:rPr>
          <w:rFonts w:ascii="Times New Roman CE" w:hAnsi="Times New Roman CE"/>
          <w:b/>
          <w:bCs/>
          <w:color w:val="231F20"/>
          <w:sz w:val="24"/>
          <w:szCs w:val="24"/>
        </w:rPr>
        <w:t>Važno!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color w:val="231F20"/>
          <w:sz w:val="24"/>
          <w:szCs w:val="24"/>
          <w:u w:val="single"/>
        </w:rPr>
        <w:t>Ponuda treba sadržavati 3 noćenja u hotelu s minimalno 3 zvjezdice, 4 doručka  i 3 večere (prema programu) i jednokrevetne sobe za profesore.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E">
    <w:panose1 w:val="02020603050305020304"/>
    <w:charset w:val="00"/>
    <w:family w:val="roman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EF264D"/>
    <w:multiLevelType w:val="multilevel"/>
    <w:tmpl w:val="4CEF264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67"/>
    <w:rsid w:val="00122B94"/>
    <w:rsid w:val="002C3A58"/>
    <w:rsid w:val="00321886"/>
    <w:rsid w:val="003B0129"/>
    <w:rsid w:val="0041740D"/>
    <w:rsid w:val="00423B6F"/>
    <w:rsid w:val="00504289"/>
    <w:rsid w:val="005514DF"/>
    <w:rsid w:val="005D1793"/>
    <w:rsid w:val="0060437A"/>
    <w:rsid w:val="006F3A90"/>
    <w:rsid w:val="00782867"/>
    <w:rsid w:val="00794828"/>
    <w:rsid w:val="00870DE9"/>
    <w:rsid w:val="00877F39"/>
    <w:rsid w:val="00897CCF"/>
    <w:rsid w:val="008B1197"/>
    <w:rsid w:val="008E7E44"/>
    <w:rsid w:val="0093640E"/>
    <w:rsid w:val="00A1760B"/>
    <w:rsid w:val="00A75031"/>
    <w:rsid w:val="00AA2ECC"/>
    <w:rsid w:val="00AB30FD"/>
    <w:rsid w:val="00AD3B6D"/>
    <w:rsid w:val="00AE0132"/>
    <w:rsid w:val="00AE67C1"/>
    <w:rsid w:val="00B320AC"/>
    <w:rsid w:val="00BB351A"/>
    <w:rsid w:val="00CA1C3E"/>
    <w:rsid w:val="00CC0494"/>
    <w:rsid w:val="00CC46E0"/>
    <w:rsid w:val="00CE1F6D"/>
    <w:rsid w:val="00CF3584"/>
    <w:rsid w:val="00D83326"/>
    <w:rsid w:val="00DA10A9"/>
    <w:rsid w:val="00DC4CF3"/>
    <w:rsid w:val="00E01A8A"/>
    <w:rsid w:val="00E639F4"/>
    <w:rsid w:val="00EA21EA"/>
    <w:rsid w:val="00EB08B7"/>
    <w:rsid w:val="00EC600E"/>
    <w:rsid w:val="00ED7E54"/>
    <w:rsid w:val="00F46746"/>
    <w:rsid w:val="00F7036C"/>
    <w:rsid w:val="139B6BD1"/>
    <w:rsid w:val="2B7D0FB9"/>
    <w:rsid w:val="2BE04AAE"/>
    <w:rsid w:val="43C041B7"/>
    <w:rsid w:val="441666DA"/>
    <w:rsid w:val="4CC3182A"/>
    <w:rsid w:val="52AD2484"/>
    <w:rsid w:val="672904DF"/>
    <w:rsid w:val="6F1E0EE5"/>
    <w:rsid w:val="77A54272"/>
    <w:rsid w:val="7DB0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13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styleId="3">
    <w:name w:val="heading 3"/>
    <w:basedOn w:val="1"/>
    <w:link w:val="12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hr-HR" w:eastAsia="hr-HR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styleId="7">
    <w:name w:val="Strong"/>
    <w:basedOn w:val="4"/>
    <w:qFormat/>
    <w:uiPriority w:val="22"/>
    <w:rPr>
      <w:b/>
      <w:bCs/>
    </w:rPr>
  </w:style>
  <w:style w:type="paragraph" w:customStyle="1" w:styleId="8">
    <w:name w:val="box_46774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character" w:customStyle="1" w:styleId="9">
    <w:name w:val="bold"/>
    <w:basedOn w:val="4"/>
    <w:qFormat/>
    <w:uiPriority w:val="0"/>
  </w:style>
  <w:style w:type="character" w:customStyle="1" w:styleId="10">
    <w:name w:val="kurziv"/>
    <w:basedOn w:val="4"/>
    <w:qFormat/>
    <w:uiPriority w:val="0"/>
  </w:style>
  <w:style w:type="paragraph" w:customStyle="1" w:styleId="11">
    <w:name w:val="t-9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character" w:customStyle="1" w:styleId="12">
    <w:name w:val="Heading 3 Char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val="hr-HR" w:eastAsia="hr-HR"/>
    </w:rPr>
  </w:style>
  <w:style w:type="character" w:customStyle="1" w:styleId="13">
    <w:name w:val="Heading 2 Char"/>
    <w:basedOn w:val="4"/>
    <w:link w:val="2"/>
    <w:semiHidden/>
    <w:qFormat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985</Words>
  <Characters>5621</Characters>
  <Lines>46</Lines>
  <Paragraphs>13</Paragraphs>
  <TotalTime>17</TotalTime>
  <ScaleCrop>false</ScaleCrop>
  <LinksUpToDate>false</LinksUpToDate>
  <CharactersWithSpaces>6593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2023-10-12T08:54:00Z</dcterms:created>
  <dc:creator>Windows User</dc:creator>
  <cp:lastModifiedBy>Korisnik</cp:lastModifiedBy>
  <cp:lastPrinted>2023-09-07T09:55:00Z</cp:lastPrinted>
  <dcterms:modified xsi:type="dcterms:W3CDTF">2023-10-12T13:49:29Z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DBCE626BDEC64117BAC3705FE2C620AA_13</vt:lpwstr>
  </property>
</Properties>
</file>