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ED" w:rsidRPr="00ED67ED" w:rsidRDefault="00ED67ED" w:rsidP="00ED67ED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ED67ED">
        <w:rPr>
          <w:b/>
          <w:bCs/>
          <w:color w:val="000000"/>
        </w:rPr>
        <w:t>MINISTARSTVO ZNANOSTI, OBRAZOVANJA I SPORTA</w:t>
      </w:r>
    </w:p>
    <w:p w:rsidR="00ED67ED" w:rsidRPr="00ED67ED" w:rsidRDefault="00ED67ED" w:rsidP="00ED67ED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b/>
          <w:bCs/>
          <w:color w:val="000000"/>
        </w:rPr>
      </w:pPr>
      <w:r w:rsidRPr="00ED67ED">
        <w:rPr>
          <w:b/>
          <w:bCs/>
          <w:color w:val="000000"/>
        </w:rPr>
        <w:t>2874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ED67ED" w:rsidRPr="00ED67ED" w:rsidRDefault="00ED67ED" w:rsidP="00ED67ED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ED67ED">
        <w:rPr>
          <w:b/>
          <w:bCs/>
          <w:color w:val="000000"/>
        </w:rPr>
        <w:t>PRAVILNIK</w:t>
      </w:r>
    </w:p>
    <w:p w:rsidR="00ED67ED" w:rsidRPr="00ED67ED" w:rsidRDefault="00ED67ED" w:rsidP="00ED67ED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ED67ED">
        <w:rPr>
          <w:b/>
          <w:bCs/>
          <w:color w:val="000000"/>
        </w:rPr>
        <w:t>O NAČINU POSTUPANJA ODGOJNO-</w:t>
      </w:r>
      <w:r w:rsidRPr="00ED67ED">
        <w:rPr>
          <w:b/>
          <w:bCs/>
          <w:color w:val="000000"/>
        </w:rPr>
        <w:br/>
        <w:t>-OBRAZOVNIH RADNIKA ŠKOLSKIH USTANOVA U PODUZIMANJU MJERA ZAŠTITE PRAVA UČENIKA TE PRIJAVE SVAKOG KRŠENJA TIH PRAVA NADLEŽNIM TIJELIMA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Opće odredbe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</w:t>
      </w:r>
      <w:bookmarkStart w:id="0" w:name="_GoBack"/>
      <w:bookmarkEnd w:id="0"/>
      <w:r w:rsidRPr="00ED67ED">
        <w:rPr>
          <w:color w:val="000000"/>
        </w:rPr>
        <w:t>e prijave svakog kršenja tih prava nadležnim tijelima.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Školska ustanova obvezna je učeniku osigurati: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zaštitu prava propisanih Ustavom Republike Hrvatske, konvencijama, zakonima, provedbenim propisima,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provedbu programa kojima se promiče zaštita njihovih prava, sigurnost i zdravlje.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Zaštita prava učenika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3.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Zaštita prava učenika ostvaruje se: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sprječavanjem nasilja između učenika, između učenika i radnika školske ustanove, između učenika i druge odrasle osobe;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prijavom povrede prava učenika stručnim tijelima školske ustanove;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prijavom povrede prava učenika nadležnim tijelima izvan školske ustanove;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postupanjem stručnih tijela školske ustanove prema žrtvama nasilja;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– postupanjem stručnih tijela školske ustanove prema kršiteljima prava učenika;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postupanjem školske ustanove u suradnji s nadležnim tijelima izvan školske ustanove prema žrtvama nasilja;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postupanjem školske ustanove u suradnji s nadležnim tijelima izvan školske ustanove prema kršiteljima prava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Školska ustanova obvezna je skrbiti se o ostvarivanju prava svih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(6) Odgojno-obrazovni radnici školske ustanove obvezni su se upoznati s odredbama propisa vezanih uz prava djece iz stavka 5. ovoga članka.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(7) Ravnatelj je dužan upoznati odgojno-obrazovne radnike s propisima iz stavka 5. ovoga članka.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4.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5.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Odgojno-obrazovni radnici i ravnatelj školske ustanove obvezni su osigurati učeniku zaštitu u slučajevima povrede prava na: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obaviještenost o svim pitanjima koja se na njega odnose,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– savjet i pomoć u rješavanju problema, a sukladno njegovu najboljem interesu,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poštovanje njegova mišljenja,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pomoć drugih učenika školske ustanove,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pritužbu koju može predati učiteljima odnosno nastavnicima, ravnatelju i školskom odboru,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sudjelovanje u radu vijeća učenika te u izradi i provedbi kućnoga reda,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predlaganje poboljšanja odgojno-obrazovnoga procesa i odgojno-obrazovnoga rada.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U slučaju sumnje na počinjenje kaznenog djela odgojno-</w:t>
      </w:r>
      <w:r w:rsidRPr="00ED67ED"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(5) Ravnatelj i odgojno-obrazovni radnici obvezni su na zahtjev policije ustupiti dokumentaciju te pružiti saznanja o povredi prava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Postupanje u poduzimanju mjera zaštite u slučaju povrede prava učenika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6.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(3) U slučaju da je pri povredi nazočan i radnik školske ustanove, obvezan je odmah poduzeti mjere zaštite prava učenika iz članka 3. stavka 1. alineje 1. i 2. ovoga pravilnika.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Školska ustanova obvezna je informirati roditelje/skrbnike (u daljnjem tekstu: roditelj) o postupanju u slučaju povrede prava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(5) Povredu prava učenika u školskoj ustanovi roditelj ima pravo prijaviti odgojno-obrazovnome radniku ili ravnatelju.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7.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Ravnatelj je obvezan svaku pritužbu razmotriti i postupiti u skladu s propisima.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8.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Nadležne institucije i tijela iz stavka 1. ovoga članka obvezne su izvijestiti školsku ustanovu o poduzetim mjerama.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9.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U slučajevima nasilnog postupanja potrebno je postupiti na sljedeći način: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b) zaduženi odgojno-obrazovni radnik pratit će učenika u slučaju da se on mora prevesti u liječničku ustanovu prije dolaska roditelja,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h) ako je riječ o učeniku s teškoćama, odgojno-obrazovni radnici obvezni su poštovati sve posebnosti vezane uz te teškoće.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10.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 xml:space="preserve">(2) Iznimno, kada osoba iz stavka 1. ovoga članka ne može ili ne želi </w:t>
      </w:r>
      <w:proofErr w:type="spellStart"/>
      <w:r w:rsidRPr="00ED67ED">
        <w:rPr>
          <w:color w:val="000000"/>
        </w:rPr>
        <w:t>nazočiti</w:t>
      </w:r>
      <w:proofErr w:type="spellEnd"/>
      <w:r w:rsidRPr="00ED67ED"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 xml:space="preserve">(3) Osoba iz stavka 1. ovoga članka ne smije </w:t>
      </w:r>
      <w:proofErr w:type="spellStart"/>
      <w:r w:rsidRPr="00ED67ED">
        <w:rPr>
          <w:color w:val="000000"/>
        </w:rPr>
        <w:t>nazočiti</w:t>
      </w:r>
      <w:proofErr w:type="spellEnd"/>
      <w:r w:rsidRPr="00ED67ED">
        <w:rPr>
          <w:color w:val="000000"/>
        </w:rPr>
        <w:t xml:space="preserve"> razgovoru s učenikom ako postoji sumnja da je počinila djelo na njegovu štetu.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11.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Obrazac iz stavka 1. ovoga članka dostupan je na mrežnim stranicama ministarstva nadležnog za obrazovanje.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Pomoć učenicima počiniteljima i žrtvama nasilja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12.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slučajevima iz članka 5. stavka 2. ovoga pravilnika ravnatelj, razrednik ili stručni suradnik obvezan je: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b) osigurati stručnu pomoć učeniku koji je žrtva nasilja i učeniku koji je počinio nasilje.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Razrednik, stručni suradnik ili drugi odgojno-obrazovni radnik kojeg zaduži ravnatelj obvezni su: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 xml:space="preserve"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</w:t>
      </w:r>
      <w:r w:rsidRPr="00ED67ED">
        <w:rPr>
          <w:color w:val="000000"/>
        </w:rPr>
        <w:lastRenderedPageBreak/>
        <w:t>obiteljsko-pravne zaštite toga maloljetnog djeteta, a u sumnji na počinjenje kažnjive radnje izvijestiti policiju;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13.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14.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15.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Sigurnost učenika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16.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Ravnatelj je s osnivačem školske ustanove obvezan omogućiti učenicima rad u sigurnom okruženju.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Školska ustanova obvezna je izvijestiti učenike o pravilima sigurnosti u školskom prostoru i mogućnostima njihove zaštite.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(5) Prostor opasan po život i zdravlje učenika i radnika školske ustanove ravnatelj će staviti izvan uporabe dok se ne stvore potrebni uvjeti za siguran rad.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(7) O nemogućnosti održavanja nastave ravnatelj je obvezan obavijestiti osnivača školske ustanove, Ured i roditelje.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17.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Kućni red i popis dežurnih učitelja mora biti javan i dostupan učenicima, uz mogućnost prilagodbe za učenike s teškoćama.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 w:rsidRPr="00ED67ED">
        <w:rPr>
          <w:color w:val="000000"/>
        </w:rPr>
        <w:t>videonadzora</w:t>
      </w:r>
      <w:proofErr w:type="spellEnd"/>
      <w:r w:rsidRPr="00ED67ED">
        <w:rPr>
          <w:color w:val="000000"/>
        </w:rPr>
        <w:t xml:space="preserve"> u skladu s posebnim propisima uz suglasnost školskog odbora.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 xml:space="preserve">(4) Ravnatelj školske ustanove u kojoj je ugrađen </w:t>
      </w:r>
      <w:proofErr w:type="spellStart"/>
      <w:r w:rsidRPr="00ED67ED">
        <w:rPr>
          <w:color w:val="000000"/>
        </w:rPr>
        <w:t>videonadzor</w:t>
      </w:r>
      <w:proofErr w:type="spellEnd"/>
      <w:r w:rsidRPr="00ED67ED"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 xml:space="preserve">(6) Ravnatelj školske ustanove kao poslovodni voditelj odgovoran je za neovlašteno ugrađivanje </w:t>
      </w:r>
      <w:proofErr w:type="spellStart"/>
      <w:r w:rsidRPr="00ED67ED">
        <w:rPr>
          <w:color w:val="000000"/>
        </w:rPr>
        <w:t>videonadzora</w:t>
      </w:r>
      <w:proofErr w:type="spellEnd"/>
      <w:r w:rsidRPr="00ED67ED">
        <w:rPr>
          <w:color w:val="000000"/>
        </w:rPr>
        <w:t>, kao i za neovlašteno raspolaganje snimkama.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Sigurnost i mediji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18.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 w:rsidRPr="00ED67ED">
        <w:rPr>
          <w:color w:val="000000"/>
        </w:rPr>
        <w:t>CARNet</w:t>
      </w:r>
      <w:proofErr w:type="spellEnd"/>
      <w:r w:rsidRPr="00ED67ED">
        <w:rPr>
          <w:color w:val="000000"/>
        </w:rPr>
        <w:t>-a.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19.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Učenik može koristiti uređaje kojima je moguć pristup mrežnom povezivanju i mrežnim komunikacijama tijekom odgojno-</w:t>
      </w:r>
      <w:r w:rsidRPr="00ED67ED">
        <w:rPr>
          <w:color w:val="000000"/>
        </w:rPr>
        <w:br/>
        <w:t>-obrazovnog rada samo uz odobrenje odgojno-obrazovnog radnika.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20.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Školska ustanova je obvezna: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a) obavijestiti učenike i roditelje o pravilima sigurne uporabe suvremenih tehnologija, osobito mobitela i Interneta,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Zaštita podataka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21.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Ravnatelj je obvezan imenovati osobu za zaštitu osobnih podataka i osobu za pristup informacijama.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Zadužene osobe moraju se pridržavati posebnih propisa vezanih uza zaštitu osobnih podataka i prava na pristup informacijama.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Pravo na neometani odgojno-obrazovni rad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22.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Učenik ima pravo obavijestiti odgojno-obrazovnoga radnika o neprimjerenom ponašanju drugih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Učenika koji se neprimjereno ponaša odgojno-obrazovni radnik upozorit će na posljedice takvoga ponašanja.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ED67ED" w:rsidRPr="00ED67ED" w:rsidRDefault="00ED67ED" w:rsidP="00ED67ED">
      <w:pPr>
        <w:pStyle w:val="t-10-9-kurz-s"/>
        <w:shd w:val="clear" w:color="auto" w:fill="FFFFFF"/>
        <w:spacing w:before="0" w:beforeAutospacing="0" w:after="225" w:afterAutospacing="0"/>
        <w:jc w:val="center"/>
        <w:textAlignment w:val="baseline"/>
        <w:rPr>
          <w:i/>
          <w:iCs/>
          <w:color w:val="000000"/>
        </w:rPr>
      </w:pPr>
      <w:r w:rsidRPr="00ED67ED">
        <w:rPr>
          <w:i/>
          <w:iCs/>
          <w:color w:val="000000"/>
        </w:rPr>
        <w:t>Preventivni programi</w:t>
      </w:r>
    </w:p>
    <w:p w:rsidR="00ED67ED" w:rsidRPr="00ED67ED" w:rsidRDefault="00ED67ED" w:rsidP="00ED67ED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23.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Školska ustanova obvezna je donijeti i provoditi školske preventivne programe.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Školski preventivni programi sastavni su dio godišnjega plana i programa ili školskoga/</w:t>
      </w:r>
      <w:proofErr w:type="spellStart"/>
      <w:r w:rsidRPr="00ED67ED">
        <w:rPr>
          <w:color w:val="000000"/>
        </w:rPr>
        <w:t>domskoga</w:t>
      </w:r>
      <w:proofErr w:type="spellEnd"/>
      <w:r w:rsidRPr="00ED67ED">
        <w:rPr>
          <w:color w:val="000000"/>
        </w:rPr>
        <w:t xml:space="preserve"> kurikuluma.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lastRenderedPageBreak/>
        <w:t>(6) Školska ustanova obvezna je u sklopu stručnog usavršavanja odgojno-obrazovnih radnika najmanje jedanput godišnje planirati i ostvariti teme vezane uz prevenciju nasilja i zaštite prava učenika.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24.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(1) Stručni suradnici obvezni su na kraju svakog polugodišta provesti stručnu evaluaciju provedbe preventivnih programa.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(2) Ravnatelj je obvezan najmanje dva puta tijekom školske godine izvijestiti učiteljsko/nastavničko/</w:t>
      </w:r>
      <w:proofErr w:type="spellStart"/>
      <w:r w:rsidRPr="00ED67ED">
        <w:rPr>
          <w:color w:val="000000"/>
        </w:rPr>
        <w:t>domsko</w:t>
      </w:r>
      <w:proofErr w:type="spellEnd"/>
      <w:r w:rsidRPr="00ED67ED">
        <w:rPr>
          <w:color w:val="000000"/>
        </w:rPr>
        <w:t xml:space="preserve"> vijeće, vijeće roditelja i školski/</w:t>
      </w:r>
      <w:proofErr w:type="spellStart"/>
      <w:r w:rsidRPr="00ED67ED">
        <w:rPr>
          <w:color w:val="000000"/>
        </w:rPr>
        <w:t>domski</w:t>
      </w:r>
      <w:proofErr w:type="spellEnd"/>
      <w:r w:rsidRPr="00ED67ED">
        <w:rPr>
          <w:color w:val="000000"/>
        </w:rPr>
        <w:t xml:space="preserve"> odbor o stanju sigurnosti, provođenju preventivnih programa te mjerama poduzetim u cilju zaštite prava učenika.</w:t>
      </w:r>
    </w:p>
    <w:p w:rsidR="00ED67ED" w:rsidRPr="00ED67ED" w:rsidRDefault="00ED67ED" w:rsidP="00ED67ED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D67ED">
        <w:rPr>
          <w:color w:val="000000"/>
        </w:rPr>
        <w:t>Članak 25.</w:t>
      </w:r>
    </w:p>
    <w:p w:rsidR="00ED67ED" w:rsidRPr="00ED67ED" w:rsidRDefault="00ED67ED" w:rsidP="00ED67ED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Ovaj Pravilnik stupa na snagu osmoga dana od dana objave u »Narodnim novinama«.</w:t>
      </w:r>
    </w:p>
    <w:p w:rsidR="00ED67ED" w:rsidRPr="00ED67ED" w:rsidRDefault="00ED67ED" w:rsidP="00ED67ED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Klasa: 602-01/13-01/00206</w:t>
      </w:r>
    </w:p>
    <w:p w:rsidR="00ED67ED" w:rsidRPr="00ED67ED" w:rsidRDefault="00ED67ED" w:rsidP="00ED67ED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proofErr w:type="spellStart"/>
      <w:r w:rsidRPr="00ED67ED">
        <w:rPr>
          <w:color w:val="000000"/>
        </w:rPr>
        <w:t>Urbroj</w:t>
      </w:r>
      <w:proofErr w:type="spellEnd"/>
      <w:r w:rsidRPr="00ED67ED">
        <w:rPr>
          <w:color w:val="000000"/>
        </w:rPr>
        <w:t>: 533-21-13-0006</w:t>
      </w:r>
    </w:p>
    <w:p w:rsidR="00ED67ED" w:rsidRPr="00ED67ED" w:rsidRDefault="00ED67ED" w:rsidP="00ED67ED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D67ED">
        <w:rPr>
          <w:color w:val="000000"/>
        </w:rPr>
        <w:t>Zagreb, 18. listopada 2013.</w:t>
      </w:r>
    </w:p>
    <w:p w:rsidR="00ED67ED" w:rsidRPr="00ED67ED" w:rsidRDefault="00ED67ED" w:rsidP="00ED67ED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color w:val="000000"/>
        </w:rPr>
      </w:pPr>
      <w:r w:rsidRPr="00ED67ED">
        <w:rPr>
          <w:color w:val="000000"/>
        </w:rPr>
        <w:t>Ministar</w:t>
      </w:r>
      <w:r w:rsidRPr="00ED67ED">
        <w:rPr>
          <w:color w:val="000000"/>
        </w:rPr>
        <w:br/>
      </w:r>
      <w:r w:rsidRPr="00ED67ED">
        <w:rPr>
          <w:rStyle w:val="bold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 w:rsidRPr="00ED67ED">
        <w:rPr>
          <w:rStyle w:val="bold"/>
          <w:b/>
          <w:bCs/>
          <w:color w:val="000000"/>
          <w:bdr w:val="none" w:sz="0" w:space="0" w:color="auto" w:frame="1"/>
        </w:rPr>
        <w:t>sc</w:t>
      </w:r>
      <w:proofErr w:type="spellEnd"/>
      <w:r w:rsidRPr="00ED67ED">
        <w:rPr>
          <w:rStyle w:val="bold"/>
          <w:b/>
          <w:bCs/>
          <w:color w:val="000000"/>
          <w:bdr w:val="none" w:sz="0" w:space="0" w:color="auto" w:frame="1"/>
        </w:rPr>
        <w:t>. Željko Jovanović,</w:t>
      </w:r>
      <w:r w:rsidRPr="00ED67ED">
        <w:rPr>
          <w:color w:val="000000"/>
        </w:rPr>
        <w:t> v. r.</w:t>
      </w:r>
    </w:p>
    <w:p w:rsidR="00F46746" w:rsidRPr="00ED67ED" w:rsidRDefault="00F46746">
      <w:pPr>
        <w:rPr>
          <w:rFonts w:ascii="Times New Roman" w:hAnsi="Times New Roman" w:cs="Times New Roman"/>
          <w:sz w:val="24"/>
          <w:szCs w:val="24"/>
        </w:rPr>
      </w:pPr>
    </w:p>
    <w:sectPr w:rsidR="00F46746" w:rsidRPr="00ED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ED"/>
    <w:rsid w:val="002C3A58"/>
    <w:rsid w:val="00321886"/>
    <w:rsid w:val="005D1793"/>
    <w:rsid w:val="006F3A90"/>
    <w:rsid w:val="00BB351A"/>
    <w:rsid w:val="00CA1C3E"/>
    <w:rsid w:val="00CF3584"/>
    <w:rsid w:val="00DA10A9"/>
    <w:rsid w:val="00E639F4"/>
    <w:rsid w:val="00EB08B7"/>
    <w:rsid w:val="00ED67ED"/>
    <w:rsid w:val="00F46746"/>
    <w:rsid w:val="00F7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D89D-FA33-4F15-AF2A-F990BF91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roj-d">
    <w:name w:val="broj-d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b-na16">
    <w:name w:val="tb-na16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10-9-kurz-s">
    <w:name w:val="t-10-9-kurz-s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-">
    <w:name w:val="clanak-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-8-potpis">
    <w:name w:val="t-9-8-potpis"/>
    <w:basedOn w:val="Normal"/>
    <w:rsid w:val="00E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ld">
    <w:name w:val="bold"/>
    <w:basedOn w:val="Zadanifontodlomka"/>
    <w:rsid w:val="00ED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2024-01-12T08:48:00Z</dcterms:created>
  <dcterms:modified xsi:type="dcterms:W3CDTF">2024-01-12T08:48:00Z</dcterms:modified>
</cp:coreProperties>
</file>